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1E1C8568" w:rsidR="00381365" w:rsidRPr="00B92C4D" w:rsidRDefault="00B67D39" w:rsidP="00051246">
      <w:pPr>
        <w:spacing w:after="120"/>
        <w:jc w:val="both"/>
        <w:rPr>
          <w:rFonts w:cstheme="minorHAnsi"/>
          <w:b/>
          <w:bCs/>
          <w:iCs/>
          <w:szCs w:val="18"/>
          <w:lang w:eastAsia="pl-PL"/>
        </w:rPr>
      </w:pPr>
      <w:r w:rsidRPr="00B67D39">
        <w:rPr>
          <w:rFonts w:cstheme="minorHAnsi"/>
          <w:szCs w:val="18"/>
          <w:lang w:eastAsia="pl-PL"/>
        </w:rPr>
        <w:t xml:space="preserve">Dotyczy postępowania zakupowego nr </w:t>
      </w:r>
      <w:r w:rsidR="00665F26">
        <w:rPr>
          <w:rFonts w:cstheme="minorHAnsi"/>
          <w:szCs w:val="18"/>
          <w:lang w:eastAsia="pl-PL"/>
        </w:rPr>
        <w:t>POST/DYS/OLD/GZ/</w:t>
      </w:r>
      <w:r w:rsidR="00665F26" w:rsidRPr="00B92C4D">
        <w:rPr>
          <w:rFonts w:cstheme="minorHAnsi"/>
          <w:szCs w:val="18"/>
          <w:lang w:eastAsia="pl-PL"/>
        </w:rPr>
        <w:t>0</w:t>
      </w:r>
      <w:r w:rsidR="00FB59BE" w:rsidRPr="00B92C4D">
        <w:rPr>
          <w:rFonts w:cstheme="minorHAnsi"/>
          <w:szCs w:val="18"/>
          <w:lang w:eastAsia="pl-PL"/>
        </w:rPr>
        <w:t>4</w:t>
      </w:r>
      <w:r w:rsidR="00B92C4D" w:rsidRPr="00B92C4D">
        <w:rPr>
          <w:rFonts w:cstheme="minorHAnsi"/>
          <w:szCs w:val="18"/>
          <w:lang w:eastAsia="pl-PL"/>
        </w:rPr>
        <w:t>363</w:t>
      </w:r>
      <w:r w:rsidR="00991973" w:rsidRPr="00991973">
        <w:rPr>
          <w:rFonts w:cstheme="minorHAnsi"/>
          <w:szCs w:val="18"/>
          <w:lang w:eastAsia="pl-PL"/>
        </w:rPr>
        <w:t>/2025</w:t>
      </w:r>
      <w:r w:rsidRPr="00B67D39">
        <w:rPr>
          <w:rFonts w:cstheme="minorHAnsi"/>
          <w:szCs w:val="18"/>
          <w:lang w:eastAsia="pl-PL"/>
        </w:rPr>
        <w:t xml:space="preserve"> prowadzonego w trybie przetargu nieograniczonego pn.  </w:t>
      </w:r>
      <w:r w:rsidR="00051246" w:rsidRPr="00051246">
        <w:rPr>
          <w:rFonts w:cstheme="minorHAnsi"/>
          <w:b/>
          <w:bCs/>
          <w:szCs w:val="18"/>
          <w:lang w:eastAsia="pl-PL"/>
        </w:rPr>
        <w:t>„</w:t>
      </w:r>
      <w:r w:rsidR="00B92C4D" w:rsidRPr="00B92C4D">
        <w:rPr>
          <w:rFonts w:cstheme="minorHAnsi"/>
          <w:b/>
          <w:bCs/>
          <w:iCs/>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r w:rsidR="00051246">
        <w:rPr>
          <w:rFonts w:cstheme="minorHAnsi"/>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13298F">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C90FA9B" w14:textId="2D359F26"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 xml:space="preserve">ferty netto..................................... zł </w:t>
      </w:r>
    </w:p>
    <w:p w14:paraId="10EB0DB7" w14:textId="77777777" w:rsidR="00FB59BE" w:rsidRPr="0013298F" w:rsidRDefault="00FB59BE" w:rsidP="0013298F">
      <w:pPr>
        <w:pStyle w:val="Akapitzlist"/>
        <w:spacing w:before="120" w:after="120"/>
        <w:ind w:left="425"/>
        <w:contextualSpacing w:val="0"/>
        <w:rPr>
          <w:rFonts w:cstheme="minorHAnsi"/>
          <w:bCs/>
          <w:szCs w:val="18"/>
        </w:rPr>
      </w:pPr>
      <w:r w:rsidRPr="0013298F">
        <w:rPr>
          <w:rFonts w:cstheme="minorHAnsi"/>
          <w:bCs/>
          <w:szCs w:val="18"/>
        </w:rPr>
        <w:t xml:space="preserve">(słownie złotych: ............................................................................), </w:t>
      </w:r>
    </w:p>
    <w:p w14:paraId="2479CD45" w14:textId="77777777"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podatek VAT według stawki: 23 %</w:t>
      </w:r>
    </w:p>
    <w:p w14:paraId="6FC494D9" w14:textId="638E94D3" w:rsidR="00FB59BE" w:rsidRPr="00FB59BE" w:rsidRDefault="00FB59BE" w:rsidP="0013298F">
      <w:pPr>
        <w:pStyle w:val="Akapitzlist"/>
        <w:spacing w:before="120" w:after="120"/>
        <w:ind w:left="425"/>
        <w:contextualSpacing w:val="0"/>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 xml:space="preserve">ferty brutto..................................... zł </w:t>
      </w:r>
    </w:p>
    <w:p w14:paraId="638F3F4B" w14:textId="77777777" w:rsidR="00FB59BE" w:rsidRPr="0013298F" w:rsidRDefault="00FB59BE" w:rsidP="0013298F">
      <w:pPr>
        <w:pStyle w:val="Akapitzlist"/>
        <w:spacing w:before="120" w:after="120"/>
        <w:ind w:left="425"/>
        <w:contextualSpacing w:val="0"/>
        <w:rPr>
          <w:rFonts w:cstheme="minorHAnsi"/>
          <w:bCs/>
          <w:szCs w:val="18"/>
        </w:rPr>
      </w:pPr>
      <w:r w:rsidRPr="0013298F">
        <w:rPr>
          <w:rFonts w:cstheme="minorHAnsi"/>
          <w:bCs/>
          <w:szCs w:val="18"/>
        </w:rPr>
        <w:t xml:space="preserve">(słownie złotych:  ......................................................................) </w:t>
      </w:r>
    </w:p>
    <w:p w14:paraId="191DFEC8" w14:textId="77777777" w:rsidR="0013298F" w:rsidRDefault="0013298F" w:rsidP="0013298F">
      <w:pPr>
        <w:pStyle w:val="Akapitzlist"/>
        <w:spacing w:before="100" w:beforeAutospacing="1" w:after="100" w:afterAutospacing="1"/>
        <w:ind w:left="426"/>
        <w:jc w:val="both"/>
        <w:rPr>
          <w:rFonts w:cstheme="minorHAnsi"/>
          <w:b/>
          <w:szCs w:val="18"/>
        </w:rPr>
      </w:pPr>
    </w:p>
    <w:p w14:paraId="097C00D5" w14:textId="63002F28" w:rsidR="00FB59BE" w:rsidRPr="00FB59BE"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Uwaga!</w:t>
      </w:r>
    </w:p>
    <w:p w14:paraId="7538A406" w14:textId="16DE208E" w:rsidR="00FB59BE" w:rsidRPr="00FB59BE"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 xml:space="preserve">Cena ważona </w:t>
      </w:r>
      <w:r w:rsidR="0013298F">
        <w:rPr>
          <w:rFonts w:cstheme="minorHAnsi"/>
          <w:b/>
          <w:szCs w:val="18"/>
        </w:rPr>
        <w:t>O</w:t>
      </w:r>
      <w:r w:rsidRPr="00FB59BE">
        <w:rPr>
          <w:rFonts w:cstheme="minorHAnsi"/>
          <w:b/>
          <w:szCs w:val="18"/>
        </w:rPr>
        <w:t>ferty netto to przeniesiona z Załącznika nr 3.1. do SWZ cena obliczona</w:t>
      </w:r>
      <w:r w:rsidR="0013298F">
        <w:rPr>
          <w:rFonts w:cstheme="minorHAnsi"/>
          <w:b/>
          <w:szCs w:val="18"/>
        </w:rPr>
        <w:br/>
      </w:r>
      <w:r w:rsidRPr="00FB59BE">
        <w:rPr>
          <w:rFonts w:cstheme="minorHAnsi"/>
          <w:b/>
          <w:szCs w:val="18"/>
        </w:rPr>
        <w:t xml:space="preserve">z uwzględnieniem wag (poz. </w:t>
      </w:r>
      <w:r w:rsidR="00B92C4D">
        <w:rPr>
          <w:rFonts w:cstheme="minorHAnsi"/>
          <w:b/>
          <w:szCs w:val="18"/>
        </w:rPr>
        <w:t xml:space="preserve">92 </w:t>
      </w:r>
      <w:r w:rsidRPr="00FB59BE">
        <w:rPr>
          <w:rFonts w:cstheme="minorHAnsi"/>
          <w:b/>
          <w:szCs w:val="18"/>
        </w:rPr>
        <w:t>tego Załącznika).</w:t>
      </w:r>
    </w:p>
    <w:p w14:paraId="10F0BE4D" w14:textId="7785393E" w:rsidR="00381365" w:rsidRPr="0013298F" w:rsidRDefault="00FB59BE" w:rsidP="0013298F">
      <w:pPr>
        <w:pStyle w:val="Akapitzlist"/>
        <w:spacing w:before="100" w:beforeAutospacing="1" w:after="100" w:afterAutospacing="1"/>
        <w:ind w:left="426"/>
        <w:jc w:val="both"/>
        <w:rPr>
          <w:rFonts w:cstheme="minorHAnsi"/>
          <w:b/>
          <w:szCs w:val="18"/>
        </w:rPr>
      </w:pPr>
      <w:r w:rsidRPr="00FB59BE">
        <w:rPr>
          <w:rFonts w:cstheme="minorHAnsi"/>
          <w:b/>
          <w:szCs w:val="18"/>
        </w:rPr>
        <w:t xml:space="preserve">Wykonawca składając </w:t>
      </w:r>
      <w:r w:rsidR="0013298F">
        <w:rPr>
          <w:rFonts w:cstheme="minorHAnsi"/>
          <w:b/>
          <w:szCs w:val="18"/>
        </w:rPr>
        <w:t>O</w:t>
      </w:r>
      <w:r w:rsidRPr="00FB59BE">
        <w:rPr>
          <w:rFonts w:cstheme="minorHAnsi"/>
          <w:b/>
          <w:szCs w:val="18"/>
        </w:rPr>
        <w:t xml:space="preserve">fertę w systemie SWPP2 w pozycji „cena netto” wpisuje cenę ważoną </w:t>
      </w:r>
      <w:r w:rsidR="0013298F">
        <w:rPr>
          <w:rFonts w:cstheme="minorHAnsi"/>
          <w:b/>
          <w:szCs w:val="18"/>
        </w:rPr>
        <w:t>O</w:t>
      </w:r>
      <w:r w:rsidRPr="00FB59BE">
        <w:rPr>
          <w:rFonts w:cstheme="minorHAnsi"/>
          <w:b/>
          <w:szCs w:val="18"/>
        </w:rPr>
        <w:t>ferty netto wskazana w Załącznikach 3 i 3.1. do SWZ.</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13298F">
      <w:pPr>
        <w:pStyle w:val="Akapitzlist"/>
        <w:spacing w:after="120" w:line="240" w:lineRule="exact"/>
        <w:ind w:left="0"/>
        <w:contextualSpacing w:val="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C74FD7A"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Spełniamy warunki udziału w postępowaniu wskazane w pkt. 1.2 Załącznika nr 2 do SWZ,</w:t>
      </w:r>
      <w:r w:rsidR="0013298F">
        <w:rPr>
          <w:rFonts w:cstheme="minorHAnsi"/>
          <w:szCs w:val="18"/>
          <w:lang w:eastAsia="pl-PL"/>
        </w:rPr>
        <w:br/>
      </w:r>
      <w:r w:rsidRPr="00B67D39">
        <w:rPr>
          <w:rFonts w:cstheme="minorHAnsi"/>
          <w:szCs w:val="18"/>
          <w:lang w:eastAsia="pl-PL"/>
        </w:rPr>
        <w:t xml:space="preserve">jeśli Zamawiający wskazał takie warunki. </w:t>
      </w:r>
    </w:p>
    <w:p w14:paraId="74DA589F" w14:textId="51760E82"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w:t>
      </w:r>
      <w:r w:rsidR="0013298F">
        <w:rPr>
          <w:rFonts w:cstheme="minorHAnsi"/>
          <w:szCs w:val="18"/>
          <w:lang w:eastAsia="pl-PL"/>
        </w:rPr>
        <w:br/>
      </w:r>
      <w:r w:rsidRPr="00B67D39">
        <w:rPr>
          <w:rFonts w:cstheme="minorHAnsi"/>
          <w:szCs w:val="18"/>
          <w:lang w:eastAsia="pl-PL"/>
        </w:rPr>
        <w:t>które przekazujemy w załączeniu.</w:t>
      </w:r>
    </w:p>
    <w:p w14:paraId="7786BF00"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13298F">
      <w:pPr>
        <w:pStyle w:val="Akapitzlist"/>
        <w:numPr>
          <w:ilvl w:val="3"/>
          <w:numId w:val="30"/>
        </w:numPr>
        <w:spacing w:after="120"/>
        <w:ind w:left="426" w:hanging="426"/>
        <w:contextualSpacing w:val="0"/>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13298F">
      <w:pPr>
        <w:pStyle w:val="Akapitzlist"/>
        <w:numPr>
          <w:ilvl w:val="3"/>
          <w:numId w:val="30"/>
        </w:numPr>
        <w:spacing w:after="120"/>
        <w:ind w:left="426" w:hanging="426"/>
        <w:contextualSpacing w:val="0"/>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92C4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92C4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3111BD8C"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rPr>
        <w:t>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w:t>
      </w:r>
      <w:r w:rsidR="0013298F">
        <w:rPr>
          <w:rFonts w:cstheme="minorHAnsi"/>
          <w:szCs w:val="18"/>
        </w:rPr>
        <w:br/>
      </w:r>
      <w:r w:rsidRPr="00B67D39">
        <w:rPr>
          <w:rFonts w:cstheme="minorHAnsi"/>
          <w:szCs w:val="18"/>
        </w:rPr>
        <w:t xml:space="preserve">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w:t>
      </w:r>
      <w:r w:rsidR="0013298F">
        <w:rPr>
          <w:rFonts w:cstheme="minorHAnsi"/>
          <w:i/>
          <w:szCs w:val="18"/>
        </w:rPr>
        <w:br/>
      </w:r>
      <w:r w:rsidRPr="00B67D39">
        <w:rPr>
          <w:rFonts w:cstheme="minorHAnsi"/>
          <w:i/>
          <w:szCs w:val="18"/>
        </w:rPr>
        <w:t>do wykazania, iż zastrzeżone informacje stanowią tajemnicę przedsiębiorstwa w rozumieniu art. 11</w:t>
      </w:r>
      <w:r w:rsidR="0013298F">
        <w:rPr>
          <w:rFonts w:cstheme="minorHAnsi"/>
          <w:i/>
          <w:szCs w:val="18"/>
        </w:rPr>
        <w:br/>
      </w:r>
      <w:r w:rsidRPr="00B67D39">
        <w:rPr>
          <w:rFonts w:cstheme="minorHAnsi"/>
          <w:i/>
          <w:szCs w:val="18"/>
        </w:rPr>
        <w:t>ust. 2 ustawy z dnia 16 kwietnia 1993 r. o zwalczaniu nieuczciwej konkurencji).</w:t>
      </w:r>
      <w:r w:rsidRPr="00B67D39">
        <w:rPr>
          <w:rStyle w:val="Odwoanieprzypisudolnego"/>
          <w:rFonts w:cstheme="minorHAnsi"/>
          <w:i/>
          <w:szCs w:val="18"/>
        </w:rPr>
        <w:footnoteReference w:id="4"/>
      </w:r>
    </w:p>
    <w:p w14:paraId="2F1B030A" w14:textId="6113F674" w:rsidR="00B67D39" w:rsidRPr="00B40303"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Oświadczamy, że załączone do oferty dokumenty przedstawiają stan prawny i faktyczny, aktualny</w:t>
      </w:r>
      <w:r w:rsidR="0013298F">
        <w:rPr>
          <w:rFonts w:cstheme="minorHAnsi"/>
          <w:szCs w:val="18"/>
          <w:lang w:eastAsia="pl-PL"/>
        </w:rPr>
        <w:br/>
      </w:r>
      <w:r w:rsidRPr="00B67D39">
        <w:rPr>
          <w:rFonts w:cstheme="minorHAnsi"/>
          <w:szCs w:val="18"/>
          <w:lang w:eastAsia="pl-PL"/>
        </w:rPr>
        <w:t>na dzień złożenia oferty (za składanie nieprawdziwych informacji Wykonawca odpowiada zgodnie</w:t>
      </w:r>
      <w:r w:rsidR="0013298F">
        <w:rPr>
          <w:rFonts w:cstheme="minorHAnsi"/>
          <w:szCs w:val="18"/>
          <w:lang w:eastAsia="pl-PL"/>
        </w:rPr>
        <w:br/>
      </w:r>
      <w:r w:rsidRPr="00B67D39">
        <w:rPr>
          <w:rFonts w:cstheme="minorHAnsi"/>
          <w:szCs w:val="18"/>
          <w:lang w:eastAsia="pl-PL"/>
        </w:rPr>
        <w:t>z art. 270 Kodeksu Karnego).</w:t>
      </w:r>
    </w:p>
    <w:p w14:paraId="3BB27B39" w14:textId="7D713A76" w:rsidR="00B67D39" w:rsidRPr="00B67D39" w:rsidRDefault="00B67D39" w:rsidP="0013298F">
      <w:pPr>
        <w:pStyle w:val="Akapitzlist"/>
        <w:numPr>
          <w:ilvl w:val="3"/>
          <w:numId w:val="30"/>
        </w:numPr>
        <w:spacing w:after="120"/>
        <w:ind w:left="425" w:hanging="425"/>
        <w:contextualSpacing w:val="0"/>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w:t>
      </w:r>
      <w:r w:rsidR="0013298F">
        <w:rPr>
          <w:rFonts w:cstheme="minorHAnsi"/>
          <w:szCs w:val="18"/>
          <w:lang w:eastAsia="pl-PL"/>
        </w:rPr>
        <w:br/>
      </w:r>
      <w:r w:rsidRPr="00B67D39">
        <w:rPr>
          <w:rFonts w:cstheme="minorHAnsi"/>
          <w:szCs w:val="18"/>
          <w:lang w:eastAsia="pl-PL"/>
        </w:rPr>
        <w:t>i zapewniamy wystarczające gwarancje wdrożenia odpowiednich środków technicznych i organizacyjnych, aby przetwarzanie danych osobowych spełniało wymogi wynikające z obowiązujących przepisów</w:t>
      </w:r>
      <w:r w:rsidR="0013298F">
        <w:rPr>
          <w:rFonts w:cstheme="minorHAnsi"/>
          <w:szCs w:val="18"/>
          <w:lang w:eastAsia="pl-PL"/>
        </w:rPr>
        <w:br/>
      </w:r>
      <w:r w:rsidRPr="00B67D39">
        <w:rPr>
          <w:rFonts w:cstheme="minorHAnsi"/>
          <w:szCs w:val="18"/>
          <w:lang w:eastAsia="pl-PL"/>
        </w:rPr>
        <w:lastRenderedPageBreak/>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13298F">
      <w:pPr>
        <w:pStyle w:val="Akapitzlist"/>
        <w:spacing w:before="120" w:after="120"/>
        <w:ind w:left="993" w:hanging="567"/>
        <w:contextualSpacing w:val="0"/>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13298F">
      <w:pPr>
        <w:pStyle w:val="Akapitzlist"/>
        <w:spacing w:before="120" w:after="120"/>
        <w:ind w:left="993" w:hanging="567"/>
        <w:contextualSpacing w:val="0"/>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13298F">
      <w:pPr>
        <w:pStyle w:val="Akapitzlist"/>
        <w:numPr>
          <w:ilvl w:val="1"/>
          <w:numId w:val="29"/>
        </w:numPr>
        <w:spacing w:after="120" w:line="240" w:lineRule="exact"/>
        <w:ind w:left="1418" w:hanging="425"/>
        <w:contextualSpacing w:val="0"/>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B92C4D" w:rsidP="0013298F">
      <w:pPr>
        <w:pStyle w:val="Akapitzlist"/>
        <w:spacing w:before="120" w:after="120" w:line="240" w:lineRule="exact"/>
        <w:ind w:left="1418" w:hanging="2"/>
        <w:contextualSpacing w:val="0"/>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B92C4D" w:rsidP="0013298F">
      <w:pPr>
        <w:pStyle w:val="Akapitzlist"/>
        <w:spacing w:before="120" w:after="120" w:line="240" w:lineRule="exact"/>
        <w:ind w:left="1418" w:hanging="2"/>
        <w:contextualSpacing w:val="0"/>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6733086F" w14:textId="7EFF0773" w:rsidR="00B67D39" w:rsidRPr="0013298F" w:rsidRDefault="00CF1059" w:rsidP="0013298F">
      <w:pPr>
        <w:pStyle w:val="Akapitzlist"/>
        <w:numPr>
          <w:ilvl w:val="1"/>
          <w:numId w:val="29"/>
        </w:numPr>
        <w:spacing w:before="120" w:after="120" w:line="240" w:lineRule="exact"/>
        <w:ind w:left="1418" w:hanging="425"/>
        <w:contextualSpacing w:val="0"/>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5999CE75" w:rsidR="00B67D39" w:rsidRDefault="00B67D39" w:rsidP="0013298F">
      <w:pPr>
        <w:pStyle w:val="Akapitzlist"/>
        <w:numPr>
          <w:ilvl w:val="3"/>
          <w:numId w:val="30"/>
        </w:numPr>
        <w:spacing w:before="120" w:after="120"/>
        <w:ind w:left="426" w:hanging="426"/>
        <w:contextualSpacing w:val="0"/>
        <w:jc w:val="both"/>
        <w:rPr>
          <w:rFonts w:cstheme="minorHAnsi"/>
          <w:szCs w:val="18"/>
          <w:lang w:eastAsia="pl-PL"/>
        </w:rPr>
      </w:pPr>
      <w:r w:rsidRPr="00B67D39">
        <w:rPr>
          <w:rFonts w:cstheme="minorHAnsi"/>
          <w:szCs w:val="18"/>
          <w:lang w:eastAsia="pl-PL"/>
        </w:rPr>
        <w:t>Przekazywane przez nas dane osobowe mogą być wykorzystane wyłącznie w  celach związanych</w:t>
      </w:r>
      <w:r w:rsidR="0013298F">
        <w:rPr>
          <w:rFonts w:cstheme="minorHAnsi"/>
          <w:szCs w:val="18"/>
          <w:lang w:eastAsia="pl-PL"/>
        </w:rPr>
        <w:br/>
      </w:r>
      <w:r w:rsidRPr="00B67D39">
        <w:rPr>
          <w:rFonts w:cstheme="minorHAnsi"/>
          <w:szCs w:val="18"/>
          <w:lang w:eastAsia="pl-PL"/>
        </w:rPr>
        <w:t>z niniejszym postępowaniem zakupowym.</w:t>
      </w:r>
    </w:p>
    <w:p w14:paraId="211E4624" w14:textId="70962A7A" w:rsidR="009E7FAA" w:rsidRDefault="009E7FAA" w:rsidP="0013298F">
      <w:pPr>
        <w:pStyle w:val="Akapitzlist"/>
        <w:numPr>
          <w:ilvl w:val="3"/>
          <w:numId w:val="30"/>
        </w:numPr>
        <w:spacing w:before="120" w:after="120"/>
        <w:ind w:left="426" w:hanging="426"/>
        <w:contextualSpacing w:val="0"/>
        <w:jc w:val="both"/>
        <w:rPr>
          <w:rFonts w:cstheme="minorHAnsi"/>
          <w:szCs w:val="18"/>
          <w:lang w:eastAsia="pl-PL"/>
        </w:rPr>
      </w:pPr>
      <w:r w:rsidRPr="0013298F">
        <w:rPr>
          <w:rFonts w:cstheme="minorHAnsi"/>
          <w:b/>
          <w:bCs/>
          <w:szCs w:val="18"/>
          <w:lang w:eastAsia="pl-PL"/>
        </w:rPr>
        <w:t xml:space="preserve">Wadium w kwocie </w:t>
      </w:r>
      <w:r w:rsidR="00B92C4D">
        <w:rPr>
          <w:rFonts w:cstheme="minorHAnsi"/>
          <w:b/>
          <w:bCs/>
          <w:szCs w:val="18"/>
          <w:lang w:eastAsia="pl-PL"/>
        </w:rPr>
        <w:t>10</w:t>
      </w:r>
      <w:r w:rsidR="00AD0048" w:rsidRPr="0013298F">
        <w:rPr>
          <w:rFonts w:cstheme="minorHAnsi"/>
          <w:b/>
          <w:bCs/>
          <w:szCs w:val="18"/>
          <w:lang w:eastAsia="pl-PL"/>
        </w:rPr>
        <w:t> 000,00</w:t>
      </w:r>
      <w:r w:rsidR="0013298F" w:rsidRPr="0013298F">
        <w:rPr>
          <w:rFonts w:cstheme="minorHAnsi"/>
          <w:b/>
          <w:bCs/>
          <w:szCs w:val="18"/>
          <w:lang w:eastAsia="pl-PL"/>
        </w:rPr>
        <w:t xml:space="preserve"> </w:t>
      </w:r>
      <w:r w:rsidR="00AD0048" w:rsidRPr="0013298F">
        <w:rPr>
          <w:rFonts w:cstheme="minorHAnsi"/>
          <w:b/>
          <w:bCs/>
          <w:szCs w:val="18"/>
          <w:lang w:eastAsia="pl-PL"/>
        </w:rPr>
        <w:t xml:space="preserve">zł </w:t>
      </w:r>
      <w:r w:rsidRPr="0013298F">
        <w:rPr>
          <w:rFonts w:cstheme="minorHAnsi"/>
          <w:b/>
          <w:bCs/>
          <w:szCs w:val="18"/>
          <w:lang w:eastAsia="pl-PL"/>
        </w:rPr>
        <w:t>zostało wniesione w postaci</w:t>
      </w:r>
      <w:r w:rsidRPr="009E7FAA">
        <w:rPr>
          <w:rFonts w:cstheme="minorHAnsi"/>
          <w:szCs w:val="18"/>
          <w:lang w:eastAsia="pl-PL"/>
        </w:rPr>
        <w:t xml:space="preserve"> …………………………………………………</w:t>
      </w:r>
    </w:p>
    <w:p w14:paraId="054C4157" w14:textId="77777777" w:rsidR="00B67D39" w:rsidRPr="00B67D39" w:rsidRDefault="00B67D39" w:rsidP="0013298F">
      <w:pPr>
        <w:pStyle w:val="Akapitzlist"/>
        <w:numPr>
          <w:ilvl w:val="3"/>
          <w:numId w:val="30"/>
        </w:numPr>
        <w:spacing w:before="120" w:after="120"/>
        <w:ind w:left="426" w:hanging="426"/>
        <w:contextualSpacing w:val="0"/>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13298F">
      <w:pPr>
        <w:tabs>
          <w:tab w:val="left" w:pos="426"/>
        </w:tabs>
        <w:spacing w:after="12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13298F">
      <w:pPr>
        <w:tabs>
          <w:tab w:val="left" w:pos="426"/>
        </w:tabs>
        <w:spacing w:after="120"/>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28DA4A56" w:rsidR="00347E8D" w:rsidRPr="006E100D" w:rsidRDefault="00347E8D" w:rsidP="00961638">
          <w:pPr>
            <w:suppressAutoHyphens/>
            <w:spacing w:after="120"/>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0717E4FB" w14:textId="77777777" w:rsidR="00B92C4D" w:rsidRPr="00B92C4D" w:rsidRDefault="00B92C4D" w:rsidP="00B92C4D">
          <w:pPr>
            <w:suppressAutoHyphens/>
            <w:ind w:right="187"/>
            <w:rPr>
              <w:rFonts w:asciiTheme="majorHAnsi" w:hAnsiTheme="majorHAnsi"/>
              <w:b/>
              <w:bCs/>
              <w:iCs/>
              <w:color w:val="000000" w:themeColor="text1"/>
              <w:sz w:val="14"/>
              <w:szCs w:val="18"/>
            </w:rPr>
          </w:pPr>
          <w:bookmarkStart w:id="6" w:name="_Hlk216345131"/>
          <w:r w:rsidRPr="00B92C4D">
            <w:rPr>
              <w:rFonts w:asciiTheme="majorHAnsi" w:hAnsiTheme="majorHAnsi"/>
              <w:b/>
              <w:bCs/>
              <w:iCs/>
              <w:color w:val="000000" w:themeColor="text1"/>
              <w:sz w:val="14"/>
              <w:szCs w:val="18"/>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p>
        <w:bookmarkEnd w:id="6"/>
        <w:p w14:paraId="5205B493" w14:textId="2BBB98E4" w:rsidR="00347E8D" w:rsidRPr="00961638" w:rsidRDefault="006A2997" w:rsidP="00961638">
          <w:pPr>
            <w:suppressAutoHyphens/>
            <w:spacing w:before="120"/>
            <w:ind w:right="187"/>
            <w:rPr>
              <w:rFonts w:asciiTheme="majorHAnsi" w:hAnsiTheme="majorHAnsi"/>
              <w:b/>
              <w:bCs/>
              <w:color w:val="000000" w:themeColor="text1"/>
              <w:sz w:val="14"/>
              <w:szCs w:val="18"/>
            </w:rPr>
          </w:pPr>
          <w:r w:rsidRPr="00961638">
            <w:rPr>
              <w:rFonts w:asciiTheme="majorHAnsi" w:hAnsiTheme="majorHAnsi"/>
              <w:b/>
              <w:bCs/>
              <w:color w:val="000000" w:themeColor="text1"/>
              <w:sz w:val="14"/>
              <w:szCs w:val="18"/>
            </w:rPr>
            <w:t>POST/DYS/OLD/GZ/0</w:t>
          </w:r>
          <w:r w:rsidR="00FB59BE" w:rsidRPr="00961638">
            <w:rPr>
              <w:rFonts w:asciiTheme="majorHAnsi" w:hAnsiTheme="majorHAnsi"/>
              <w:b/>
              <w:bCs/>
              <w:color w:val="000000" w:themeColor="text1"/>
              <w:sz w:val="14"/>
              <w:szCs w:val="18"/>
            </w:rPr>
            <w:t>4</w:t>
          </w:r>
          <w:r w:rsidR="00B92C4D">
            <w:rPr>
              <w:rFonts w:asciiTheme="majorHAnsi" w:hAnsiTheme="majorHAnsi"/>
              <w:b/>
              <w:bCs/>
              <w:color w:val="000000" w:themeColor="text1"/>
              <w:sz w:val="14"/>
              <w:szCs w:val="18"/>
            </w:rPr>
            <w:t>363</w:t>
          </w:r>
          <w:r w:rsidR="00991973" w:rsidRPr="00961638">
            <w:rPr>
              <w:rFonts w:asciiTheme="majorHAnsi" w:hAnsiTheme="majorHAnsi"/>
              <w:b/>
              <w:bCs/>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66785520">
    <w:abstractNumId w:val="18"/>
  </w:num>
  <w:num w:numId="2" w16cid:durableId="926302767">
    <w:abstractNumId w:val="7"/>
  </w:num>
  <w:num w:numId="3" w16cid:durableId="1106925544">
    <w:abstractNumId w:val="13"/>
  </w:num>
  <w:num w:numId="4" w16cid:durableId="987705291">
    <w:abstractNumId w:val="20"/>
  </w:num>
  <w:num w:numId="5" w16cid:durableId="919367116">
    <w:abstractNumId w:val="18"/>
  </w:num>
  <w:num w:numId="6" w16cid:durableId="1146122448">
    <w:abstractNumId w:val="18"/>
  </w:num>
  <w:num w:numId="7" w16cid:durableId="2108771282">
    <w:abstractNumId w:val="3"/>
  </w:num>
  <w:num w:numId="8" w16cid:durableId="485165620">
    <w:abstractNumId w:val="27"/>
  </w:num>
  <w:num w:numId="9" w16cid:durableId="1823883753">
    <w:abstractNumId w:val="17"/>
  </w:num>
  <w:num w:numId="10" w16cid:durableId="1292517988">
    <w:abstractNumId w:val="4"/>
  </w:num>
  <w:num w:numId="11" w16cid:durableId="588738440">
    <w:abstractNumId w:val="14"/>
  </w:num>
  <w:num w:numId="12" w16cid:durableId="1309245256">
    <w:abstractNumId w:val="12"/>
  </w:num>
  <w:num w:numId="13" w16cid:durableId="1724255805">
    <w:abstractNumId w:val="26"/>
  </w:num>
  <w:num w:numId="14" w16cid:durableId="1972713368">
    <w:abstractNumId w:val="22"/>
  </w:num>
  <w:num w:numId="15" w16cid:durableId="1548951723">
    <w:abstractNumId w:val="16"/>
  </w:num>
  <w:num w:numId="16" w16cid:durableId="596212495">
    <w:abstractNumId w:val="9"/>
  </w:num>
  <w:num w:numId="17" w16cid:durableId="1534686863">
    <w:abstractNumId w:val="5"/>
  </w:num>
  <w:num w:numId="18" w16cid:durableId="3438255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1489857">
    <w:abstractNumId w:val="0"/>
  </w:num>
  <w:num w:numId="20" w16cid:durableId="502358054">
    <w:abstractNumId w:val="28"/>
  </w:num>
  <w:num w:numId="21" w16cid:durableId="712769784">
    <w:abstractNumId w:val="1"/>
  </w:num>
  <w:num w:numId="22" w16cid:durableId="1933007069">
    <w:abstractNumId w:val="15"/>
  </w:num>
  <w:num w:numId="23" w16cid:durableId="134879170">
    <w:abstractNumId w:val="10"/>
  </w:num>
  <w:num w:numId="24" w16cid:durableId="1085226163">
    <w:abstractNumId w:val="21"/>
  </w:num>
  <w:num w:numId="25" w16cid:durableId="214514241">
    <w:abstractNumId w:val="25"/>
  </w:num>
  <w:num w:numId="26" w16cid:durableId="1804225563">
    <w:abstractNumId w:val="2"/>
  </w:num>
  <w:num w:numId="27" w16cid:durableId="650719770">
    <w:abstractNumId w:val="24"/>
  </w:num>
  <w:num w:numId="28" w16cid:durableId="1558589962">
    <w:abstractNumId w:val="23"/>
  </w:num>
  <w:num w:numId="29" w16cid:durableId="1869104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4111292">
    <w:abstractNumId w:val="19"/>
  </w:num>
  <w:num w:numId="31" w16cid:durableId="50020128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C9B"/>
    <w:rsid w:val="00036D76"/>
    <w:rsid w:val="00040B6D"/>
    <w:rsid w:val="00051246"/>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98F"/>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071CC"/>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A7AD8"/>
    <w:rsid w:val="007B094C"/>
    <w:rsid w:val="007B0FF0"/>
    <w:rsid w:val="007B50D8"/>
    <w:rsid w:val="007C6687"/>
    <w:rsid w:val="007C67FA"/>
    <w:rsid w:val="007D0675"/>
    <w:rsid w:val="007D1209"/>
    <w:rsid w:val="007F465E"/>
    <w:rsid w:val="00807D09"/>
    <w:rsid w:val="00812E3F"/>
    <w:rsid w:val="008130D5"/>
    <w:rsid w:val="0081735D"/>
    <w:rsid w:val="008217CE"/>
    <w:rsid w:val="00827A7E"/>
    <w:rsid w:val="00831596"/>
    <w:rsid w:val="00842578"/>
    <w:rsid w:val="00847B49"/>
    <w:rsid w:val="00852695"/>
    <w:rsid w:val="008548B7"/>
    <w:rsid w:val="00857549"/>
    <w:rsid w:val="008707CC"/>
    <w:rsid w:val="0088193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44154"/>
    <w:rsid w:val="00944BEA"/>
    <w:rsid w:val="00961638"/>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59DD"/>
    <w:rsid w:val="00A7626A"/>
    <w:rsid w:val="00A809BD"/>
    <w:rsid w:val="00A81CFB"/>
    <w:rsid w:val="00A85D6F"/>
    <w:rsid w:val="00AA134E"/>
    <w:rsid w:val="00AA3417"/>
    <w:rsid w:val="00AB5621"/>
    <w:rsid w:val="00AB78A2"/>
    <w:rsid w:val="00AC4A8D"/>
    <w:rsid w:val="00AC5A4C"/>
    <w:rsid w:val="00AD0048"/>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6CD7"/>
    <w:rsid w:val="00B801D6"/>
    <w:rsid w:val="00B83A96"/>
    <w:rsid w:val="00B83F8A"/>
    <w:rsid w:val="00B86ACF"/>
    <w:rsid w:val="00B92C4D"/>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1D11"/>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59BE"/>
    <w:rsid w:val="00FB61C7"/>
    <w:rsid w:val="00FC7BB0"/>
    <w:rsid w:val="00FD0793"/>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419390">
      <w:bodyDiv w:val="1"/>
      <w:marLeft w:val="0"/>
      <w:marRight w:val="0"/>
      <w:marTop w:val="0"/>
      <w:marBottom w:val="0"/>
      <w:divBdr>
        <w:top w:val="none" w:sz="0" w:space="0" w:color="auto"/>
        <w:left w:val="none" w:sz="0" w:space="0" w:color="auto"/>
        <w:bottom w:val="none" w:sz="0" w:space="0" w:color="auto"/>
        <w:right w:val="none" w:sz="0" w:space="0" w:color="auto"/>
      </w:divBdr>
    </w:div>
    <w:div w:id="229198164">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86909147">
      <w:bodyDiv w:val="1"/>
      <w:marLeft w:val="0"/>
      <w:marRight w:val="0"/>
      <w:marTop w:val="0"/>
      <w:marBottom w:val="0"/>
      <w:divBdr>
        <w:top w:val="none" w:sz="0" w:space="0" w:color="auto"/>
        <w:left w:val="none" w:sz="0" w:space="0" w:color="auto"/>
        <w:bottom w:val="none" w:sz="0" w:space="0" w:color="auto"/>
        <w:right w:val="none" w:sz="0" w:space="0" w:color="auto"/>
      </w:divBdr>
    </w:div>
    <w:div w:id="1798525342">
      <w:bodyDiv w:val="1"/>
      <w:marLeft w:val="0"/>
      <w:marRight w:val="0"/>
      <w:marTop w:val="0"/>
      <w:marBottom w:val="0"/>
      <w:divBdr>
        <w:top w:val="none" w:sz="0" w:space="0" w:color="auto"/>
        <w:left w:val="none" w:sz="0" w:space="0" w:color="auto"/>
        <w:bottom w:val="none" w:sz="0" w:space="0" w:color="auto"/>
        <w:right w:val="none" w:sz="0" w:space="0" w:color="auto"/>
      </w:divBdr>
    </w:div>
    <w:div w:id="18043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POST/DYS/OLD/GZ/04363/2025                        </dmsv2SWPP2ObjectNumber>
    <dmsv2SWPP2SumMD5 xmlns="http://schemas.microsoft.com/sharepoint/v3">abc0f739a15091711336a4acea5dbbd1</dmsv2SWPP2SumMD5>
    <dmsv2BaseMoved xmlns="http://schemas.microsoft.com/sharepoint/v3">false</dmsv2BaseMoved>
    <dmsv2BaseIsSensitive xmlns="http://schemas.microsoft.com/sharepoint/v3">true</dmsv2BaseIsSensitive>
    <dmsv2SWPP2IDSWPP2 xmlns="http://schemas.microsoft.com/sharepoint/v3">700677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23979617</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JEUP5JKVCYQC-1133723987-965</_dlc_DocId>
    <_dlc_DocIdUrl xmlns="a19cb1c7-c5c7-46d4-85ae-d83685407bba">
      <Url>https://swpp2.dms.gkpge.pl/sites/41/_layouts/15/DocIdRedir.aspx?ID=JEUP5JKVCYQC-1133723987-965</Url>
      <Description>JEUP5JKVCYQC-1133723987-965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680702E-999C-467C-9023-DCE17F35F2A6}"/>
</file>

<file path=customXml/itemProps2.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1ADDB30-B3EE-464D-BC55-6D73005C45FF}"/>
</file>

<file path=docProps/app.xml><?xml version="1.0" encoding="utf-8"?>
<Properties xmlns="http://schemas.openxmlformats.org/officeDocument/2006/extended-properties" xmlns:vt="http://schemas.openxmlformats.org/officeDocument/2006/docPropsVTypes">
  <Template>PGE word swz test</Template>
  <TotalTime>119</TotalTime>
  <Pages>3</Pages>
  <Words>1160</Words>
  <Characters>6963</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Płomińska-Gorzkiewicz Katarzyna [PGE Dystr. O.Łódź]</cp:lastModifiedBy>
  <cp:revision>27</cp:revision>
  <cp:lastPrinted>2024-07-15T11:21:00Z</cp:lastPrinted>
  <dcterms:created xsi:type="dcterms:W3CDTF">2025-01-15T13:15:00Z</dcterms:created>
  <dcterms:modified xsi:type="dcterms:W3CDTF">2025-12-11T12:08:00Z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9b933cfb-4d2d-4a31-8c06-a115ab9f994c</vt:lpwstr>
  </property>
</Properties>
</file>